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0D" w:rsidRDefault="00187D0D" w:rsidP="00187D0D">
      <w:pPr>
        <w:widowControl w:val="0"/>
        <w:autoSpaceDE w:val="0"/>
        <w:autoSpaceDN w:val="0"/>
        <w:adjustRightInd w:val="0"/>
        <w:spacing w:after="29" w:line="288" w:lineRule="auto"/>
        <w:ind w:right="360"/>
        <w:rPr>
          <w:rFonts w:ascii="Gill Sans MT" w:hAnsi="Gill Sans MT" w:cs="Gill Sans MT"/>
          <w:color w:val="20556E"/>
          <w:sz w:val="26"/>
          <w:szCs w:val="26"/>
          <w:u w:color="005BC4"/>
        </w:rPr>
      </w:pPr>
      <w:r>
        <w:rPr>
          <w:rFonts w:ascii="Gill Sans MT" w:hAnsi="Gill Sans MT" w:cs="Gill Sans MT"/>
          <w:color w:val="20556E"/>
          <w:sz w:val="26"/>
          <w:szCs w:val="26"/>
          <w:u w:color="005BC4"/>
        </w:rPr>
        <w:t xml:space="preserve">Chart of Accounts for Small ASBs </w:t>
      </w:r>
    </w:p>
    <w:p w:rsidR="00187D0D" w:rsidRDefault="00187D0D" w:rsidP="00187D0D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sz w:val="19"/>
          <w:szCs w:val="19"/>
          <w:u w:color="005BC4"/>
        </w:rPr>
        <w:t>Asset Accounts • 100–199</w:t>
      </w:r>
      <w:r>
        <w:rPr>
          <w:rFonts w:ascii="Helvetica" w:hAnsi="Helvetica" w:cs="Helvetica"/>
          <w:sz w:val="19"/>
          <w:szCs w:val="19"/>
          <w:u w:color="005BC4"/>
        </w:rPr>
        <w:t xml:space="preserve"> </w:t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b/>
          <w:bCs/>
          <w:sz w:val="19"/>
          <w:szCs w:val="19"/>
          <w:u w:color="005BC4"/>
        </w:rPr>
        <w:t>Equity Accounts • 300–399</w:t>
      </w:r>
      <w:r>
        <w:rPr>
          <w:rFonts w:ascii="Helvetica" w:hAnsi="Helvetica" w:cs="Helvetica"/>
          <w:sz w:val="19"/>
          <w:szCs w:val="19"/>
          <w:u w:color="005BC4"/>
        </w:rPr>
        <w:t xml:space="preserve"> </w:t>
      </w:r>
    </w:p>
    <w:p w:rsidR="00187D0D" w:rsidRDefault="00187D0D" w:rsidP="00187D0D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101 Cash in Bank, Checking </w:t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  <w:t xml:space="preserve">310 Fund Balance </w:t>
      </w:r>
    </w:p>
    <w:p w:rsidR="00187D0D" w:rsidRDefault="00187D0D" w:rsidP="00187D0D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103 Petty Cash </w:t>
      </w:r>
    </w:p>
    <w:p w:rsidR="00187D0D" w:rsidRDefault="00187D0D" w:rsidP="00187D0D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105 Cash in Bank, Savings </w:t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b/>
          <w:bCs/>
          <w:sz w:val="19"/>
          <w:szCs w:val="19"/>
          <w:u w:color="005BC4"/>
        </w:rPr>
        <w:t>Revenue Accounts • 400–499</w:t>
      </w:r>
      <w:r>
        <w:rPr>
          <w:rFonts w:ascii="Helvetica" w:hAnsi="Helvetica" w:cs="Helvetica"/>
          <w:sz w:val="19"/>
          <w:szCs w:val="19"/>
          <w:u w:color="005BC4"/>
        </w:rPr>
        <w:t xml:space="preserve"> </w:t>
      </w:r>
    </w:p>
    <w:p w:rsidR="00187D0D" w:rsidRDefault="00187D0D" w:rsidP="00187D0D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107 Change Account </w:t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  <w:t xml:space="preserve">401 Student Body Card Fees </w:t>
      </w:r>
    </w:p>
    <w:p w:rsidR="00187D0D" w:rsidRDefault="00187D0D" w:rsidP="00187D0D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109 Accounts Receivable </w:t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  <w:t xml:space="preserve">403 Student Store Sales </w:t>
      </w:r>
    </w:p>
    <w:p w:rsidR="00187D0D" w:rsidRDefault="00187D0D" w:rsidP="00187D0D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111 Student Store Inventory </w:t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  <w:t xml:space="preserve">405 Yearbook Sales </w:t>
      </w:r>
    </w:p>
    <w:p w:rsidR="00187D0D" w:rsidRDefault="00187D0D" w:rsidP="00187D0D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113 Equipment </w:t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  <w:t xml:space="preserve">407 Social Events &amp; Activities </w:t>
      </w:r>
    </w:p>
    <w:p w:rsidR="00187D0D" w:rsidRDefault="00187D0D" w:rsidP="00187D0D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115 Other Assets </w:t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  <w:t xml:space="preserve">409 Vending Machine Sales </w:t>
      </w:r>
    </w:p>
    <w:p w:rsidR="00187D0D" w:rsidRDefault="00187D0D" w:rsidP="00187D0D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  <w:t xml:space="preserve">411 Interest Earned </w:t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</w:p>
    <w:p w:rsidR="00187D0D" w:rsidRDefault="00187D0D" w:rsidP="00187D0D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  <w:t>413 Other Revenue</w:t>
      </w:r>
    </w:p>
    <w:p w:rsidR="00187D0D" w:rsidRDefault="00187D0D" w:rsidP="00187D0D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</w:p>
    <w:p w:rsidR="00187D0D" w:rsidRDefault="00187D0D" w:rsidP="00187D0D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b/>
          <w:bCs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sz w:val="19"/>
          <w:szCs w:val="19"/>
          <w:u w:color="005BC4"/>
        </w:rPr>
        <w:t xml:space="preserve">Liability Accounts • 200–224 </w:t>
      </w:r>
    </w:p>
    <w:p w:rsidR="00187D0D" w:rsidRDefault="00187D0D" w:rsidP="00187D0D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201 Accounts Payable </w:t>
      </w:r>
    </w:p>
    <w:p w:rsidR="00187D0D" w:rsidRDefault="00187D0D" w:rsidP="00187D0D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203 Sales Tax Payable </w:t>
      </w:r>
    </w:p>
    <w:p w:rsidR="00187D0D" w:rsidRDefault="00187D0D" w:rsidP="00187D0D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b/>
          <w:bCs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b/>
          <w:bCs/>
          <w:sz w:val="19"/>
          <w:szCs w:val="19"/>
          <w:u w:color="005BC4"/>
        </w:rPr>
        <w:t>Expense Accounts • 500–599</w:t>
      </w:r>
    </w:p>
    <w:p w:rsidR="00187D0D" w:rsidRDefault="00187D0D" w:rsidP="00187D0D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  <w:t xml:space="preserve">501 Student Store Purchases </w:t>
      </w:r>
    </w:p>
    <w:p w:rsidR="00187D0D" w:rsidRDefault="00187D0D" w:rsidP="00187D0D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sz w:val="19"/>
          <w:szCs w:val="19"/>
          <w:u w:color="005BC4"/>
        </w:rPr>
        <w:t>Trust Accounts • 225-299</w:t>
      </w:r>
      <w:r>
        <w:rPr>
          <w:rFonts w:ascii="Helvetica" w:hAnsi="Helvetica" w:cs="Helvetica"/>
          <w:b/>
          <w:bCs/>
          <w:sz w:val="19"/>
          <w:szCs w:val="19"/>
          <w:u w:color="005BC4"/>
        </w:rPr>
        <w:tab/>
      </w:r>
      <w:r>
        <w:rPr>
          <w:rFonts w:ascii="Helvetica" w:hAnsi="Helvetica" w:cs="Helvetica"/>
          <w:b/>
          <w:bCs/>
          <w:sz w:val="19"/>
          <w:szCs w:val="19"/>
          <w:u w:color="005BC4"/>
        </w:rPr>
        <w:tab/>
      </w:r>
      <w:r>
        <w:rPr>
          <w:rFonts w:ascii="Helvetica" w:hAnsi="Helvetica" w:cs="Helvetica"/>
          <w:b/>
          <w:bCs/>
          <w:sz w:val="19"/>
          <w:szCs w:val="19"/>
          <w:u w:color="005BC4"/>
        </w:rPr>
        <w:tab/>
      </w:r>
      <w:r>
        <w:rPr>
          <w:rFonts w:ascii="Helvetica" w:hAnsi="Helvetica" w:cs="Helvetica"/>
          <w:b/>
          <w:bCs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 xml:space="preserve">503 Yearbook Publication </w:t>
      </w:r>
    </w:p>
    <w:p w:rsidR="00187D0D" w:rsidRDefault="00187D0D" w:rsidP="00187D0D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225 Scholarship Account A</w:t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  <w:t xml:space="preserve">505 Social Event Purchases </w:t>
      </w:r>
    </w:p>
    <w:p w:rsidR="00187D0D" w:rsidRDefault="00187D0D" w:rsidP="00187D0D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227 Scholarship Account B</w:t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  <w:t xml:space="preserve">507 Vending Machine Purchases </w:t>
      </w:r>
    </w:p>
    <w:p w:rsidR="00187D0D" w:rsidRDefault="00187D0D" w:rsidP="00187D0D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235 Class of 2015</w:t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  <w:t xml:space="preserve">509 Supplies and Purchases </w:t>
      </w:r>
    </w:p>
    <w:p w:rsidR="00187D0D" w:rsidRDefault="00187D0D" w:rsidP="00187D0D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237 Class of 2016</w:t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  <w:t xml:space="preserve">511 Depreciation </w:t>
      </w:r>
    </w:p>
    <w:p w:rsidR="00187D0D" w:rsidRDefault="00187D0D" w:rsidP="00187D0D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>239 Class of 2017</w:t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</w:r>
      <w:r>
        <w:rPr>
          <w:rFonts w:ascii="Helvetica" w:hAnsi="Helvetica" w:cs="Helvetica"/>
          <w:sz w:val="19"/>
          <w:szCs w:val="19"/>
          <w:u w:color="005BC4"/>
        </w:rPr>
        <w:tab/>
        <w:t xml:space="preserve">513 Other Expenses </w:t>
      </w:r>
    </w:p>
    <w:p w:rsidR="00187D0D" w:rsidRDefault="00187D0D" w:rsidP="00187D0D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241 </w:t>
      </w:r>
      <w:proofErr w:type="gramStart"/>
      <w:r>
        <w:rPr>
          <w:rFonts w:ascii="Helvetica" w:hAnsi="Helvetica" w:cs="Helvetica"/>
          <w:sz w:val="19"/>
          <w:szCs w:val="19"/>
          <w:u w:color="005BC4"/>
        </w:rPr>
        <w:t>Class</w:t>
      </w:r>
      <w:proofErr w:type="gramEnd"/>
      <w:r>
        <w:rPr>
          <w:rFonts w:ascii="Helvetica" w:hAnsi="Helvetica" w:cs="Helvetica"/>
          <w:sz w:val="19"/>
          <w:szCs w:val="19"/>
          <w:u w:color="005BC4"/>
        </w:rPr>
        <w:t xml:space="preserve"> of 2018</w:t>
      </w:r>
    </w:p>
    <w:p w:rsidR="00187D0D" w:rsidRDefault="00187D0D" w:rsidP="00187D0D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245 </w:t>
      </w:r>
      <w:proofErr w:type="gramStart"/>
      <w:r>
        <w:rPr>
          <w:rFonts w:ascii="Helvetica" w:hAnsi="Helvetica" w:cs="Helvetica"/>
          <w:sz w:val="19"/>
          <w:szCs w:val="19"/>
          <w:u w:color="005BC4"/>
        </w:rPr>
        <w:t>Club</w:t>
      </w:r>
      <w:proofErr w:type="gramEnd"/>
      <w:r>
        <w:rPr>
          <w:rFonts w:ascii="Helvetica" w:hAnsi="Helvetica" w:cs="Helvetica"/>
          <w:sz w:val="19"/>
          <w:szCs w:val="19"/>
          <w:u w:color="005BC4"/>
        </w:rPr>
        <w:t xml:space="preserve"> A</w:t>
      </w:r>
    </w:p>
    <w:p w:rsidR="00187D0D" w:rsidRDefault="00187D0D" w:rsidP="00187D0D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247 </w:t>
      </w:r>
      <w:proofErr w:type="gramStart"/>
      <w:r>
        <w:rPr>
          <w:rFonts w:ascii="Helvetica" w:hAnsi="Helvetica" w:cs="Helvetica"/>
          <w:sz w:val="19"/>
          <w:szCs w:val="19"/>
          <w:u w:color="005BC4"/>
        </w:rPr>
        <w:t>Club</w:t>
      </w:r>
      <w:proofErr w:type="gramEnd"/>
      <w:r>
        <w:rPr>
          <w:rFonts w:ascii="Helvetica" w:hAnsi="Helvetica" w:cs="Helvetica"/>
          <w:sz w:val="19"/>
          <w:szCs w:val="19"/>
          <w:u w:color="005BC4"/>
        </w:rPr>
        <w:t xml:space="preserve"> B</w:t>
      </w:r>
    </w:p>
    <w:p w:rsidR="00187D0D" w:rsidRDefault="00187D0D" w:rsidP="00187D0D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249 </w:t>
      </w:r>
      <w:proofErr w:type="gramStart"/>
      <w:r>
        <w:rPr>
          <w:rFonts w:ascii="Helvetica" w:hAnsi="Helvetica" w:cs="Helvetica"/>
          <w:sz w:val="19"/>
          <w:szCs w:val="19"/>
          <w:u w:color="005BC4"/>
        </w:rPr>
        <w:t>Club</w:t>
      </w:r>
      <w:proofErr w:type="gramEnd"/>
      <w:r>
        <w:rPr>
          <w:rFonts w:ascii="Helvetica" w:hAnsi="Helvetica" w:cs="Helvetica"/>
          <w:sz w:val="19"/>
          <w:szCs w:val="19"/>
          <w:u w:color="005BC4"/>
        </w:rPr>
        <w:t xml:space="preserve"> C</w:t>
      </w:r>
    </w:p>
    <w:p w:rsidR="00187D0D" w:rsidRDefault="00187D0D" w:rsidP="00187D0D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  <w:r>
        <w:rPr>
          <w:rFonts w:ascii="Helvetica" w:hAnsi="Helvetica" w:cs="Helvetica"/>
          <w:sz w:val="19"/>
          <w:szCs w:val="19"/>
          <w:u w:color="005BC4"/>
        </w:rPr>
        <w:t xml:space="preserve">251 </w:t>
      </w:r>
      <w:proofErr w:type="gramStart"/>
      <w:r>
        <w:rPr>
          <w:rFonts w:ascii="Helvetica" w:hAnsi="Helvetica" w:cs="Helvetica"/>
          <w:sz w:val="19"/>
          <w:szCs w:val="19"/>
          <w:u w:color="005BC4"/>
        </w:rPr>
        <w:t>Club</w:t>
      </w:r>
      <w:proofErr w:type="gramEnd"/>
      <w:r>
        <w:rPr>
          <w:rFonts w:ascii="Helvetica" w:hAnsi="Helvetica" w:cs="Helvetica"/>
          <w:sz w:val="19"/>
          <w:szCs w:val="19"/>
          <w:u w:color="005BC4"/>
        </w:rPr>
        <w:t xml:space="preserve"> D</w:t>
      </w:r>
    </w:p>
    <w:p w:rsidR="00187D0D" w:rsidRDefault="00187D0D" w:rsidP="00187D0D">
      <w:pPr>
        <w:widowControl w:val="0"/>
        <w:autoSpaceDE w:val="0"/>
        <w:autoSpaceDN w:val="0"/>
        <w:adjustRightInd w:val="0"/>
        <w:spacing w:before="90" w:line="288" w:lineRule="auto"/>
        <w:ind w:right="360"/>
        <w:rPr>
          <w:rFonts w:ascii="Helvetica" w:hAnsi="Helvetica" w:cs="Helvetica"/>
          <w:sz w:val="19"/>
          <w:szCs w:val="19"/>
          <w:u w:color="005BC4"/>
        </w:rPr>
      </w:pPr>
    </w:p>
    <w:p w:rsidR="00E731F1" w:rsidRDefault="00E731F1">
      <w:bookmarkStart w:id="0" w:name="_GoBack"/>
      <w:bookmarkEnd w:id="0"/>
    </w:p>
    <w:sectPr w:rsidR="00E731F1" w:rsidSect="00E73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0D"/>
    <w:rsid w:val="00187D0D"/>
    <w:rsid w:val="00E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9488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Category xmlns="1836095c-a8e1-4e39-a688-07b849484023">Manuals</Category>
    <Year xmlns="1836095c-a8e1-4e39-a688-07b849484023" xsi:nil="true"/>
    <Plan xmlns="1836095c-a8e1-4e39-a688-07b849484023" xsi:nil="true"/>
    <TaxCatchAll xmlns="2764f696-ee76-49e1-8758-169b4b8d5a2f" xsi:nil="true"/>
    <File_x0020_Name xmlns="1836095c-a8e1-4e39-a688-07b849484023">Associated Student Body Chart of Accounts for Small ASBs</File_x0020_Name>
    <File_x0020_Content xmlns="1836095c-a8e1-4e39-a688-07b849484023">A modifiable version of the chart of accounts for small ASBs that can be found in the Associated Student Body Accounting Manual, Fraud Prevention Guide and Desk Reference.</File_x0020_Content>
    <_dlc_DocId xmlns="2764f696-ee76-49e1-8758-169b4b8d5a2f">D2A6QJZ574UD-1676105008-2863</_dlc_DocId>
    <_dlc_DocIdUrl xmlns="2764f696-ee76-49e1-8758-169b4b8d5a2f">
      <Url>https://fcmat2.sharepoint.com/sites/fcmat/_layouts/15/DocIdRedir.aspx?ID=D2A6QJZ574UD-1676105008-2863</Url>
      <Description>D2A6QJZ574UD-1676105008-2863</Description>
    </_dlc_DocIdUrl>
    <Posted_x0020_Date xmlns="1836095c-a8e1-4e39-a688-07b849484023">2019-09-23T19:53:44+00:00</Posted_x0020_Date>
    <TaxKeywordTaxHTField xmlns="2764f696-ee76-49e1-8758-169b4b8d5a2f">
      <Terms xmlns="http://schemas.microsoft.com/office/infopath/2007/PartnerControls"/>
    </TaxKeywordTaxHTField>
    <URL xmlns="1836095c-a8e1-4e39-a688-07b849484023">https://www.fcmat.org/PublicationsReports/ASB2015Ch7ChartofAcctsSmASBsdoc.docx</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222BCB1-9705-4251-A23A-1657D5A54A9A}"/>
</file>

<file path=customXml/itemProps2.xml><?xml version="1.0" encoding="utf-8"?>
<ds:datastoreItem xmlns:ds="http://schemas.openxmlformats.org/officeDocument/2006/customXml" ds:itemID="{293339BF-0FC9-4D4F-8A21-7CDCAE770015}"/>
</file>

<file path=customXml/itemProps3.xml><?xml version="1.0" encoding="utf-8"?>
<ds:datastoreItem xmlns:ds="http://schemas.openxmlformats.org/officeDocument/2006/customXml" ds:itemID="{44090103-81BF-4F17-937F-144EDD59EA1A}"/>
</file>

<file path=customXml/itemProps4.xml><?xml version="1.0" encoding="utf-8"?>
<ds:datastoreItem xmlns:ds="http://schemas.openxmlformats.org/officeDocument/2006/customXml" ds:itemID="{6824AAEB-2599-4ACC-9118-99DAA9430CC8}"/>
</file>

<file path=customXml/itemProps5.xml><?xml version="1.0" encoding="utf-8"?>
<ds:datastoreItem xmlns:ds="http://schemas.openxmlformats.org/officeDocument/2006/customXml" ds:itemID="{9B97B97D-A099-4C2D-83A8-A1D8E9203A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Macintosh Word</Application>
  <DocSecurity>0</DocSecurity>
  <Lines>7</Lines>
  <Paragraphs>2</Paragraphs>
  <ScaleCrop>false</ScaleCrop>
  <Company>FCMAT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John Lotze</cp:lastModifiedBy>
  <cp:revision>1</cp:revision>
  <dcterms:created xsi:type="dcterms:W3CDTF">2015-08-18T15:35:00Z</dcterms:created>
  <dcterms:modified xsi:type="dcterms:W3CDTF">2015-08-18T15:36:00Z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eb559def-69e4-4ef2-9e6c-8b51595c77c7</vt:lpwstr>
  </property>
  <property fmtid="{D5CDD505-2E9C-101B-9397-08002B2CF9AE}" pid="4" name="TaxKeyword">
    <vt:lpwstr/>
  </property>
</Properties>
</file>